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09" w:rsidRDefault="00D53C67" w:rsidP="00926819">
      <w:pPr>
        <w:pStyle w:val="21"/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 w:rsidRPr="00D10409">
        <w:rPr>
          <w:b/>
          <w:sz w:val="26"/>
          <w:szCs w:val="26"/>
        </w:rPr>
        <w:t xml:space="preserve">Формулировки решений по вопросам повестки дня </w:t>
      </w:r>
    </w:p>
    <w:p w:rsidR="00D53C67" w:rsidRPr="00D10409" w:rsidRDefault="00D53C67" w:rsidP="00926819">
      <w:pPr>
        <w:pStyle w:val="21"/>
        <w:ind w:firstLine="0"/>
        <w:jc w:val="center"/>
        <w:rPr>
          <w:b/>
          <w:sz w:val="26"/>
          <w:szCs w:val="26"/>
        </w:rPr>
      </w:pPr>
      <w:r w:rsidRPr="00D10409">
        <w:rPr>
          <w:b/>
          <w:sz w:val="26"/>
          <w:szCs w:val="26"/>
        </w:rPr>
        <w:t>годового Общего собрания акционеров ПАО Сбербанк по итогам 2016 года</w:t>
      </w:r>
    </w:p>
    <w:p w:rsidR="00D53C67" w:rsidRDefault="00D53C67" w:rsidP="00926819">
      <w:pPr>
        <w:pStyle w:val="21"/>
        <w:ind w:firstLine="0"/>
        <w:jc w:val="center"/>
        <w:rPr>
          <w:sz w:val="26"/>
          <w:szCs w:val="26"/>
        </w:rPr>
      </w:pPr>
    </w:p>
    <w:p w:rsidR="000F2657" w:rsidRPr="005E6B09" w:rsidRDefault="000F2657" w:rsidP="000F2657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5E6B09">
        <w:rPr>
          <w:b/>
          <w:i/>
          <w:sz w:val="26"/>
          <w:szCs w:val="26"/>
        </w:rPr>
        <w:t>Вопрос 1</w:t>
      </w:r>
      <w:r w:rsidRPr="005E6B09">
        <w:rPr>
          <w:i/>
          <w:sz w:val="26"/>
          <w:szCs w:val="26"/>
        </w:rPr>
        <w:t>.</w:t>
      </w:r>
      <w:r w:rsidRPr="005E6B09">
        <w:rPr>
          <w:sz w:val="26"/>
          <w:szCs w:val="26"/>
        </w:rPr>
        <w:t xml:space="preserve"> Об утверждении годового отчета за 2016 год</w:t>
      </w:r>
    </w:p>
    <w:p w:rsidR="00885784" w:rsidRPr="005E6B09" w:rsidRDefault="00582EB8" w:rsidP="00885784">
      <w:pPr>
        <w:spacing w:before="120" w:after="120" w:line="200" w:lineRule="exact"/>
        <w:jc w:val="both"/>
        <w:rPr>
          <w:sz w:val="26"/>
          <w:szCs w:val="26"/>
        </w:rPr>
      </w:pPr>
      <w:r w:rsidRPr="005E6B09">
        <w:rPr>
          <w:b/>
          <w:i/>
          <w:sz w:val="26"/>
          <w:szCs w:val="26"/>
          <w:u w:val="single"/>
        </w:rPr>
        <w:t xml:space="preserve">Формулировка </w:t>
      </w:r>
      <w:r w:rsidR="000F2657" w:rsidRPr="005E6B09">
        <w:rPr>
          <w:b/>
          <w:i/>
          <w:sz w:val="26"/>
          <w:szCs w:val="26"/>
          <w:u w:val="single"/>
        </w:rPr>
        <w:t xml:space="preserve"> решения: </w:t>
      </w:r>
      <w:r w:rsidR="00885784" w:rsidRPr="005E6B09">
        <w:rPr>
          <w:sz w:val="26"/>
          <w:szCs w:val="26"/>
        </w:rPr>
        <w:t>утвердить годовой отчет ПАО Сбербанк за 2016 год.</w:t>
      </w:r>
    </w:p>
    <w:p w:rsidR="000F2657" w:rsidRPr="005E6B09" w:rsidRDefault="000F2657" w:rsidP="000F2657">
      <w:pPr>
        <w:jc w:val="both"/>
        <w:rPr>
          <w:bCs/>
          <w:iCs/>
          <w:sz w:val="26"/>
          <w:szCs w:val="26"/>
          <w:u w:val="single"/>
        </w:rPr>
      </w:pPr>
    </w:p>
    <w:p w:rsidR="00B408E1" w:rsidRPr="005E6B09" w:rsidRDefault="00B408E1" w:rsidP="000F2657">
      <w:pPr>
        <w:tabs>
          <w:tab w:val="left" w:pos="0"/>
          <w:tab w:val="left" w:pos="709"/>
        </w:tabs>
        <w:jc w:val="both"/>
        <w:rPr>
          <w:b/>
          <w:bCs/>
          <w:i/>
          <w:sz w:val="26"/>
          <w:szCs w:val="26"/>
        </w:rPr>
      </w:pPr>
    </w:p>
    <w:p w:rsidR="000F2657" w:rsidRPr="005E6B09" w:rsidRDefault="000F2657" w:rsidP="000F2657">
      <w:pPr>
        <w:tabs>
          <w:tab w:val="left" w:pos="0"/>
          <w:tab w:val="left" w:pos="709"/>
        </w:tabs>
        <w:jc w:val="both"/>
        <w:rPr>
          <w:bCs/>
          <w:sz w:val="26"/>
          <w:szCs w:val="26"/>
        </w:rPr>
      </w:pPr>
      <w:r w:rsidRPr="005E6B09">
        <w:rPr>
          <w:b/>
          <w:bCs/>
          <w:i/>
          <w:sz w:val="26"/>
          <w:szCs w:val="26"/>
        </w:rPr>
        <w:t>Вопрос 2.</w:t>
      </w:r>
      <w:r w:rsidRPr="005E6B09">
        <w:rPr>
          <w:bCs/>
          <w:sz w:val="26"/>
          <w:szCs w:val="26"/>
        </w:rPr>
        <w:t xml:space="preserve"> Об утверждении годовой бухгалтерской (финансовой) отчетности за  2016 год</w:t>
      </w:r>
    </w:p>
    <w:p w:rsidR="000F2657" w:rsidRPr="005E6B09" w:rsidRDefault="00582EB8" w:rsidP="000F2657">
      <w:pPr>
        <w:jc w:val="both"/>
        <w:rPr>
          <w:bCs/>
          <w:sz w:val="26"/>
          <w:szCs w:val="26"/>
        </w:rPr>
      </w:pPr>
      <w:r w:rsidRPr="005E6B09">
        <w:rPr>
          <w:b/>
          <w:i/>
          <w:sz w:val="26"/>
          <w:szCs w:val="26"/>
          <w:u w:val="single"/>
        </w:rPr>
        <w:t>Формулировка  решения:</w:t>
      </w:r>
      <w:r w:rsidR="00807B3C" w:rsidRPr="005E6B09">
        <w:rPr>
          <w:sz w:val="21"/>
          <w:szCs w:val="21"/>
        </w:rPr>
        <w:t xml:space="preserve"> </w:t>
      </w:r>
      <w:r w:rsidR="00E408AA" w:rsidRPr="005E6B09">
        <w:rPr>
          <w:bCs/>
          <w:sz w:val="26"/>
          <w:szCs w:val="26"/>
        </w:rPr>
        <w:t>у</w:t>
      </w:r>
      <w:r w:rsidR="00807B3C" w:rsidRPr="005E6B09">
        <w:rPr>
          <w:bCs/>
          <w:sz w:val="26"/>
          <w:szCs w:val="26"/>
        </w:rPr>
        <w:t xml:space="preserve">твердить годовую бухгалтерскую (финансовую) отчетность </w:t>
      </w:r>
      <w:r w:rsidR="00FB68DE" w:rsidRPr="005E6B09">
        <w:rPr>
          <w:bCs/>
          <w:sz w:val="26"/>
          <w:szCs w:val="26"/>
        </w:rPr>
        <w:t xml:space="preserve">ПАО Сбербанк </w:t>
      </w:r>
      <w:r w:rsidR="00807B3C" w:rsidRPr="005E6B09">
        <w:rPr>
          <w:bCs/>
          <w:sz w:val="26"/>
          <w:szCs w:val="26"/>
        </w:rPr>
        <w:t xml:space="preserve">за 2016 год. </w:t>
      </w:r>
      <w:r w:rsidR="000F2657" w:rsidRPr="005E6B09">
        <w:rPr>
          <w:bCs/>
          <w:sz w:val="26"/>
          <w:szCs w:val="26"/>
        </w:rPr>
        <w:t xml:space="preserve"> </w:t>
      </w:r>
    </w:p>
    <w:p w:rsidR="000F2657" w:rsidRPr="005E6B09" w:rsidRDefault="000F2657" w:rsidP="000F2657">
      <w:pPr>
        <w:tabs>
          <w:tab w:val="left" w:pos="0"/>
          <w:tab w:val="left" w:pos="709"/>
        </w:tabs>
        <w:jc w:val="both"/>
        <w:rPr>
          <w:sz w:val="26"/>
          <w:szCs w:val="26"/>
        </w:rPr>
      </w:pPr>
    </w:p>
    <w:p w:rsidR="00B408E1" w:rsidRPr="005E6B09" w:rsidRDefault="00B408E1" w:rsidP="000F2657">
      <w:pPr>
        <w:tabs>
          <w:tab w:val="left" w:pos="0"/>
          <w:tab w:val="left" w:pos="709"/>
        </w:tabs>
        <w:jc w:val="both"/>
        <w:rPr>
          <w:b/>
          <w:i/>
          <w:sz w:val="26"/>
          <w:szCs w:val="26"/>
        </w:rPr>
      </w:pPr>
    </w:p>
    <w:p w:rsidR="000F2657" w:rsidRPr="005E6B09" w:rsidRDefault="000F2657" w:rsidP="000F2657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5E6B09">
        <w:rPr>
          <w:b/>
          <w:i/>
          <w:sz w:val="26"/>
          <w:szCs w:val="26"/>
        </w:rPr>
        <w:t>Вопрос 3.</w:t>
      </w:r>
      <w:r w:rsidRPr="005E6B09">
        <w:rPr>
          <w:sz w:val="26"/>
          <w:szCs w:val="26"/>
        </w:rPr>
        <w:t xml:space="preserve"> О распределении прибыли и выплате дивидендов за 2016 год</w:t>
      </w:r>
    </w:p>
    <w:p w:rsidR="000F2657" w:rsidRPr="00F87528" w:rsidRDefault="00582EB8" w:rsidP="000F2657">
      <w:pPr>
        <w:ind w:right="-710"/>
        <w:jc w:val="both"/>
        <w:rPr>
          <w:b/>
          <w:i/>
          <w:sz w:val="26"/>
          <w:szCs w:val="26"/>
          <w:u w:val="single"/>
        </w:rPr>
      </w:pPr>
      <w:r w:rsidRPr="005E6B09">
        <w:rPr>
          <w:b/>
          <w:i/>
          <w:sz w:val="26"/>
          <w:szCs w:val="26"/>
          <w:u w:val="single"/>
        </w:rPr>
        <w:t>Формулировка  решения:</w:t>
      </w:r>
      <w:r w:rsidR="000F2657" w:rsidRPr="00F87528">
        <w:rPr>
          <w:b/>
          <w:i/>
          <w:sz w:val="26"/>
          <w:szCs w:val="26"/>
          <w:u w:val="single"/>
        </w:rPr>
        <w:t xml:space="preserve"> </w:t>
      </w:r>
    </w:p>
    <w:p w:rsidR="00F776FF" w:rsidRPr="00F776FF" w:rsidRDefault="00F776FF" w:rsidP="00F776FF">
      <w:pPr>
        <w:ind w:firstLine="567"/>
        <w:jc w:val="both"/>
        <w:rPr>
          <w:bCs/>
          <w:sz w:val="26"/>
          <w:szCs w:val="26"/>
        </w:rPr>
      </w:pPr>
      <w:r w:rsidRPr="00F776FF">
        <w:rPr>
          <w:bCs/>
          <w:sz w:val="26"/>
          <w:szCs w:val="26"/>
        </w:rPr>
        <w:t>1. Утвердить рекомендованное Наблюдательным советом ПАО Сбербанк следующее распределение чистой прибыли ПАО Сбербанк за 2016 год после налогообложения в размере 498 289 432 764,72 руб.: на выплату дивидендов направить 135 521 688 000,00  руб., прибыль в размере 362 767 744 764,72 руб. оставить в составе нераспределенной прибыли ПАО Сбербанк.</w:t>
      </w:r>
    </w:p>
    <w:p w:rsidR="00F776FF" w:rsidRPr="00F776FF" w:rsidRDefault="00F776FF" w:rsidP="00F776FF">
      <w:pPr>
        <w:ind w:firstLine="567"/>
        <w:jc w:val="both"/>
        <w:rPr>
          <w:bCs/>
          <w:sz w:val="26"/>
          <w:szCs w:val="26"/>
        </w:rPr>
      </w:pPr>
      <w:r w:rsidRPr="00F776FF">
        <w:rPr>
          <w:bCs/>
          <w:sz w:val="26"/>
          <w:szCs w:val="26"/>
        </w:rPr>
        <w:t>2. Выплатить дивиденды за 2016 год по обыкновенным акциям ПАО Сбербанк в размере 6,00 руб. на одну акцию, по  привилегированным акциям ПАО Сбербанк – 6,00 руб. на одну акцию.</w:t>
      </w:r>
    </w:p>
    <w:p w:rsidR="00F776FF" w:rsidRPr="00F776FF" w:rsidRDefault="00F776FF" w:rsidP="00F776FF">
      <w:pPr>
        <w:ind w:firstLine="567"/>
        <w:jc w:val="both"/>
        <w:rPr>
          <w:bCs/>
          <w:sz w:val="26"/>
          <w:szCs w:val="26"/>
        </w:rPr>
      </w:pPr>
      <w:r w:rsidRPr="00F776FF">
        <w:rPr>
          <w:bCs/>
          <w:sz w:val="26"/>
          <w:szCs w:val="26"/>
        </w:rPr>
        <w:t>3. Утвердить 14 июня 2017 года датой, на которую определяются лица, имеющие право на получение дивидендов за 2016 год.</w:t>
      </w:r>
    </w:p>
    <w:p w:rsidR="000F2657" w:rsidRPr="00F776FF" w:rsidRDefault="000F2657" w:rsidP="000F2657">
      <w:pPr>
        <w:tabs>
          <w:tab w:val="left" w:pos="0"/>
          <w:tab w:val="left" w:pos="709"/>
        </w:tabs>
        <w:ind w:right="-30"/>
        <w:jc w:val="both"/>
        <w:rPr>
          <w:bCs/>
          <w:sz w:val="26"/>
          <w:szCs w:val="26"/>
        </w:rPr>
      </w:pPr>
    </w:p>
    <w:p w:rsidR="00B408E1" w:rsidRPr="00582EB8" w:rsidRDefault="00B408E1" w:rsidP="000F2657">
      <w:pPr>
        <w:tabs>
          <w:tab w:val="left" w:pos="0"/>
          <w:tab w:val="left" w:pos="709"/>
        </w:tabs>
        <w:ind w:right="-30"/>
        <w:jc w:val="both"/>
        <w:rPr>
          <w:sz w:val="26"/>
          <w:szCs w:val="26"/>
        </w:rPr>
      </w:pPr>
    </w:p>
    <w:p w:rsidR="000F2657" w:rsidRPr="00BF49D0" w:rsidRDefault="000F2657" w:rsidP="000F2657">
      <w:pPr>
        <w:tabs>
          <w:tab w:val="left" w:pos="0"/>
          <w:tab w:val="left" w:pos="709"/>
        </w:tabs>
        <w:ind w:right="-30"/>
        <w:jc w:val="both"/>
        <w:rPr>
          <w:sz w:val="26"/>
          <w:szCs w:val="26"/>
        </w:rPr>
      </w:pPr>
      <w:r w:rsidRPr="00B408E1">
        <w:rPr>
          <w:b/>
          <w:i/>
          <w:sz w:val="26"/>
          <w:szCs w:val="26"/>
        </w:rPr>
        <w:t xml:space="preserve">Вопрос 4. </w:t>
      </w:r>
      <w:r w:rsidRPr="005E6B09">
        <w:rPr>
          <w:sz w:val="26"/>
          <w:szCs w:val="26"/>
        </w:rPr>
        <w:t>О назначен</w:t>
      </w:r>
      <w:proofErr w:type="gramStart"/>
      <w:r w:rsidRPr="005E6B09">
        <w:rPr>
          <w:sz w:val="26"/>
          <w:szCs w:val="26"/>
        </w:rPr>
        <w:t>ии ау</w:t>
      </w:r>
      <w:proofErr w:type="gramEnd"/>
      <w:r w:rsidRPr="005E6B09">
        <w:rPr>
          <w:sz w:val="26"/>
          <w:szCs w:val="26"/>
        </w:rPr>
        <w:t>диторской организации</w:t>
      </w:r>
      <w:r w:rsidRPr="00BF49D0">
        <w:rPr>
          <w:sz w:val="26"/>
          <w:szCs w:val="26"/>
        </w:rPr>
        <w:t xml:space="preserve"> </w:t>
      </w:r>
    </w:p>
    <w:p w:rsidR="00FB68DE" w:rsidRPr="00FB68DE" w:rsidRDefault="00582EB8" w:rsidP="00FB68DE">
      <w:pPr>
        <w:pStyle w:val="a4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sz w:val="26"/>
          <w:szCs w:val="26"/>
        </w:rPr>
      </w:pPr>
      <w:r w:rsidRPr="00F87528">
        <w:rPr>
          <w:b/>
          <w:i/>
          <w:sz w:val="26"/>
          <w:szCs w:val="26"/>
          <w:u w:val="single"/>
        </w:rPr>
        <w:t>Формулировка  решения:</w:t>
      </w:r>
      <w:r w:rsidRPr="00807B3C">
        <w:rPr>
          <w:b/>
          <w:i/>
          <w:sz w:val="26"/>
          <w:szCs w:val="26"/>
        </w:rPr>
        <w:t xml:space="preserve"> </w:t>
      </w:r>
      <w:r w:rsidR="00FB68DE" w:rsidRPr="00FB68DE">
        <w:rPr>
          <w:sz w:val="26"/>
          <w:szCs w:val="26"/>
        </w:rPr>
        <w:t>назначить аудитором ПАО Сбербанк на 2017 год и 1-й квартал 2018 года аудиторскую организацию Акционерное общество «</w:t>
      </w:r>
      <w:proofErr w:type="spellStart"/>
      <w:r w:rsidR="00FB68DE" w:rsidRPr="00FB68DE">
        <w:rPr>
          <w:sz w:val="26"/>
          <w:szCs w:val="26"/>
        </w:rPr>
        <w:t>ПрайсвотерхаусКуперс</w:t>
      </w:r>
      <w:proofErr w:type="spellEnd"/>
      <w:r w:rsidR="00FB68DE" w:rsidRPr="00FB68DE">
        <w:rPr>
          <w:sz w:val="26"/>
          <w:szCs w:val="26"/>
        </w:rPr>
        <w:t xml:space="preserve"> Аудит».</w:t>
      </w:r>
    </w:p>
    <w:p w:rsidR="00FB68DE" w:rsidRPr="00FB68DE" w:rsidRDefault="00FB68DE" w:rsidP="00807B3C">
      <w:pPr>
        <w:pStyle w:val="a4"/>
        <w:tabs>
          <w:tab w:val="clear" w:pos="4153"/>
          <w:tab w:val="clear" w:pos="8306"/>
          <w:tab w:val="left" w:pos="10632"/>
          <w:tab w:val="center" w:pos="10773"/>
        </w:tabs>
        <w:jc w:val="both"/>
        <w:rPr>
          <w:sz w:val="26"/>
          <w:szCs w:val="26"/>
        </w:rPr>
      </w:pPr>
    </w:p>
    <w:p w:rsidR="000F2657" w:rsidRPr="00BF49D0" w:rsidRDefault="000F2657" w:rsidP="000F2657">
      <w:pPr>
        <w:tabs>
          <w:tab w:val="left" w:pos="0"/>
          <w:tab w:val="left" w:pos="709"/>
        </w:tabs>
        <w:ind w:right="-30"/>
        <w:jc w:val="both"/>
        <w:rPr>
          <w:sz w:val="26"/>
          <w:szCs w:val="26"/>
        </w:rPr>
      </w:pPr>
      <w:r w:rsidRPr="00B408E1">
        <w:rPr>
          <w:b/>
          <w:i/>
          <w:sz w:val="26"/>
          <w:szCs w:val="26"/>
        </w:rPr>
        <w:t xml:space="preserve">Вопрос 5. </w:t>
      </w:r>
      <w:r w:rsidRPr="005E6B09">
        <w:rPr>
          <w:sz w:val="26"/>
          <w:szCs w:val="26"/>
        </w:rPr>
        <w:t>Об избрании членов Наблюдательного совета</w:t>
      </w:r>
      <w:r w:rsidRPr="00BF49D0">
        <w:rPr>
          <w:sz w:val="26"/>
          <w:szCs w:val="26"/>
        </w:rPr>
        <w:t xml:space="preserve"> </w:t>
      </w:r>
    </w:p>
    <w:p w:rsidR="00F87528" w:rsidRPr="001F2F80" w:rsidRDefault="00582EB8" w:rsidP="00582EB8">
      <w:pPr>
        <w:ind w:right="-710"/>
        <w:jc w:val="both"/>
        <w:rPr>
          <w:sz w:val="26"/>
          <w:szCs w:val="26"/>
        </w:rPr>
      </w:pPr>
      <w:r w:rsidRPr="00F87528">
        <w:rPr>
          <w:b/>
          <w:i/>
          <w:sz w:val="26"/>
          <w:szCs w:val="26"/>
          <w:u w:val="single"/>
        </w:rPr>
        <w:t>Формулировка  решения:</w:t>
      </w:r>
      <w:r w:rsidRPr="00B408E1">
        <w:rPr>
          <w:b/>
          <w:i/>
          <w:sz w:val="26"/>
          <w:szCs w:val="26"/>
        </w:rPr>
        <w:t xml:space="preserve"> </w:t>
      </w:r>
      <w:r w:rsidR="000F2657">
        <w:rPr>
          <w:b/>
          <w:sz w:val="26"/>
          <w:szCs w:val="26"/>
        </w:rPr>
        <w:t xml:space="preserve"> </w:t>
      </w:r>
      <w:r w:rsidR="00E408AA">
        <w:rPr>
          <w:sz w:val="26"/>
          <w:szCs w:val="26"/>
        </w:rPr>
        <w:t>и</w:t>
      </w:r>
      <w:r w:rsidR="000F2657">
        <w:rPr>
          <w:sz w:val="26"/>
          <w:szCs w:val="26"/>
        </w:rPr>
        <w:t>збрать Наблюдательный совет в следующем составе:</w:t>
      </w:r>
    </w:p>
    <w:p w:rsidR="000F2657" w:rsidRDefault="000F2657" w:rsidP="00582EB8">
      <w:pPr>
        <w:ind w:right="-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6095"/>
      </w:tblGrid>
      <w:tr w:rsidR="000F2657" w:rsidTr="000F2657">
        <w:trPr>
          <w:trHeight w:val="4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Ахо</w:t>
            </w:r>
            <w:proofErr w:type="spellEnd"/>
          </w:p>
          <w:p w:rsidR="000F2657" w:rsidRDefault="000F265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Эско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Тапани</w:t>
            </w:r>
            <w:proofErr w:type="spellEnd"/>
          </w:p>
        </w:tc>
        <w:tc>
          <w:tcPr>
            <w:tcW w:w="6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Совета директоров </w:t>
            </w:r>
            <w:proofErr w:type="spellStart"/>
            <w:r>
              <w:rPr>
                <w:sz w:val="26"/>
                <w:szCs w:val="26"/>
              </w:rPr>
              <w:t>East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Office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of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Finnish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Industries</w:t>
            </w:r>
            <w:proofErr w:type="spellEnd"/>
            <w:r>
              <w:rPr>
                <w:sz w:val="26"/>
                <w:szCs w:val="26"/>
              </w:rPr>
              <w:t xml:space="preserve"> 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Богуславский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Леонид Борисович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 w:rsidP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основатель международной инвестиционной компании </w:t>
            </w:r>
            <w:proofErr w:type="spellStart"/>
            <w:r>
              <w:rPr>
                <w:sz w:val="26"/>
                <w:szCs w:val="26"/>
              </w:rPr>
              <w:t>ru-Net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Limited</w:t>
            </w:r>
            <w:proofErr w:type="spellEnd"/>
            <w:r>
              <w:rPr>
                <w:sz w:val="26"/>
                <w:szCs w:val="26"/>
              </w:rPr>
              <w:t xml:space="preserve"> 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Гилман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Мартин Грант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ректора Национального исследовательского университета «Высшая школа экономики» 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Греф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Герман Оскарович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Президент, Председатель Правления ПАО Сбербанк 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Иванова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Юрьевна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Председателя Банка России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Игнатьев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Сергей Михайлович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советник Председателя Банка России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Кудрин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Леонидович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декан факультета свободных искусств и наук Санкт-Петербургского государственного университета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Лунтовский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Георгий Иванович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Председателя Банка России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Мау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Александрович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ректор Российской академии народного хозяйства и государственной службы при Президенте Российской Федерации 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Меликьян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Геннадий Георгиевич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заслуженный экономист Российской Федерации 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Орешкин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Максим Станиславович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министр экономического развития Российской Федерации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Скоробогатова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Ольга Николаевна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Банка России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Уэллс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Надя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F2F80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независимый консультант по инвестициям и корпоративному управлению 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(независимый директор)</w:t>
            </w:r>
          </w:p>
        </w:tc>
      </w:tr>
      <w:tr w:rsidR="000F2657" w:rsidTr="000F2657">
        <w:trPr>
          <w:trHeight w:val="454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Швецов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Анатольевич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Председателя Банка России</w:t>
            </w:r>
          </w:p>
        </w:tc>
      </w:tr>
    </w:tbl>
    <w:p w:rsidR="000F2657" w:rsidRDefault="000F2657" w:rsidP="000F2657">
      <w:pPr>
        <w:ind w:right="-30"/>
        <w:jc w:val="both"/>
        <w:rPr>
          <w:sz w:val="26"/>
          <w:szCs w:val="26"/>
        </w:rPr>
      </w:pPr>
    </w:p>
    <w:p w:rsidR="000F2657" w:rsidRDefault="000F2657" w:rsidP="000F2657">
      <w:pPr>
        <w:ind w:right="-30"/>
        <w:jc w:val="both"/>
        <w:rPr>
          <w:sz w:val="26"/>
          <w:szCs w:val="26"/>
        </w:rPr>
      </w:pPr>
    </w:p>
    <w:p w:rsidR="000F2657" w:rsidRPr="00BF49D0" w:rsidRDefault="000F2657" w:rsidP="000F2657">
      <w:pPr>
        <w:tabs>
          <w:tab w:val="left" w:pos="0"/>
          <w:tab w:val="left" w:pos="709"/>
        </w:tabs>
        <w:ind w:right="-30"/>
        <w:jc w:val="both"/>
        <w:rPr>
          <w:sz w:val="26"/>
          <w:szCs w:val="26"/>
        </w:rPr>
      </w:pPr>
      <w:r w:rsidRPr="00B408E1">
        <w:rPr>
          <w:b/>
          <w:i/>
          <w:sz w:val="26"/>
          <w:szCs w:val="26"/>
        </w:rPr>
        <w:t>Вопрос 6.</w:t>
      </w:r>
      <w:r w:rsidRPr="00BF49D0">
        <w:rPr>
          <w:sz w:val="26"/>
          <w:szCs w:val="26"/>
        </w:rPr>
        <w:t xml:space="preserve"> </w:t>
      </w:r>
      <w:r w:rsidRPr="005E6B09">
        <w:rPr>
          <w:sz w:val="26"/>
          <w:szCs w:val="26"/>
        </w:rPr>
        <w:t>Об избрании членов Ревизионной комиссии</w:t>
      </w:r>
      <w:r w:rsidRPr="00BF49D0">
        <w:rPr>
          <w:sz w:val="26"/>
          <w:szCs w:val="26"/>
        </w:rPr>
        <w:t xml:space="preserve"> </w:t>
      </w:r>
    </w:p>
    <w:p w:rsidR="000F2657" w:rsidRPr="001F2F80" w:rsidRDefault="00582EB8" w:rsidP="00582EB8">
      <w:pPr>
        <w:ind w:right="-710"/>
        <w:jc w:val="both"/>
        <w:rPr>
          <w:sz w:val="26"/>
          <w:szCs w:val="26"/>
        </w:rPr>
      </w:pPr>
      <w:r w:rsidRPr="00F87528">
        <w:rPr>
          <w:b/>
          <w:i/>
          <w:sz w:val="26"/>
          <w:szCs w:val="26"/>
          <w:u w:val="single"/>
        </w:rPr>
        <w:t>Формулировка  решения:</w:t>
      </w:r>
      <w:r w:rsidRPr="00B408E1">
        <w:rPr>
          <w:b/>
          <w:i/>
          <w:sz w:val="26"/>
          <w:szCs w:val="26"/>
        </w:rPr>
        <w:t xml:space="preserve"> </w:t>
      </w:r>
      <w:r w:rsidR="000F2657">
        <w:rPr>
          <w:b/>
          <w:sz w:val="26"/>
          <w:szCs w:val="26"/>
        </w:rPr>
        <w:t xml:space="preserve"> </w:t>
      </w:r>
      <w:r w:rsidR="00E408AA">
        <w:rPr>
          <w:sz w:val="26"/>
          <w:szCs w:val="26"/>
        </w:rPr>
        <w:t>и</w:t>
      </w:r>
      <w:r w:rsidR="000F2657">
        <w:rPr>
          <w:sz w:val="26"/>
          <w:szCs w:val="26"/>
        </w:rPr>
        <w:t xml:space="preserve">збрать Ревизионную комиссию в следующем составе: </w:t>
      </w:r>
    </w:p>
    <w:p w:rsidR="00F87528" w:rsidRPr="001F2F80" w:rsidRDefault="00F87528" w:rsidP="00582EB8">
      <w:pPr>
        <w:ind w:right="-710"/>
        <w:jc w:val="both"/>
        <w:rPr>
          <w:sz w:val="26"/>
          <w:szCs w:val="2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6095"/>
      </w:tblGrid>
      <w:tr w:rsidR="000F2657" w:rsidTr="000F265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57" w:rsidRDefault="000F2657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57" w:rsidRDefault="000F2657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 xml:space="preserve">Бородина </w:t>
            </w:r>
          </w:p>
          <w:p w:rsidR="000F2657" w:rsidRDefault="000F2657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Наталья Петровна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57" w:rsidRDefault="000F2657" w:rsidP="000F2657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 xml:space="preserve">заместитель </w:t>
            </w:r>
            <w:proofErr w:type="gramStart"/>
            <w:r>
              <w:rPr>
                <w:rFonts w:ascii="Times New Roman CYR" w:hAnsi="Times New Roman CYR"/>
                <w:sz w:val="26"/>
                <w:szCs w:val="26"/>
              </w:rPr>
              <w:t>директора Департамента внутреннего аудита</w:t>
            </w:r>
            <w:r w:rsidRPr="000F2657">
              <w:rPr>
                <w:rFonts w:ascii="Times New Roman CYR" w:hAnsi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/>
                <w:sz w:val="26"/>
                <w:szCs w:val="26"/>
              </w:rPr>
              <w:t>Банка России</w:t>
            </w:r>
            <w:proofErr w:type="gramEnd"/>
          </w:p>
        </w:tc>
      </w:tr>
      <w:tr w:rsidR="00F776FF" w:rsidTr="00FB68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F" w:rsidRDefault="00F776FF" w:rsidP="0082197D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 xml:space="preserve">Литвинова </w:t>
            </w:r>
          </w:p>
          <w:p w:rsidR="00F776FF" w:rsidRDefault="00F776FF" w:rsidP="0082197D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Ирина Борисовна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F" w:rsidRDefault="00F776FF" w:rsidP="0082197D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 xml:space="preserve">заместитель </w:t>
            </w:r>
            <w:proofErr w:type="gramStart"/>
            <w:r>
              <w:rPr>
                <w:rFonts w:ascii="Times New Roman CYR" w:hAnsi="Times New Roman CYR"/>
                <w:sz w:val="26"/>
                <w:szCs w:val="26"/>
              </w:rPr>
              <w:t>директора Департамента внутреннего аудита</w:t>
            </w:r>
            <w:r w:rsidRPr="000F2657">
              <w:rPr>
                <w:rFonts w:ascii="Times New Roman CYR" w:hAnsi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/>
                <w:sz w:val="26"/>
                <w:szCs w:val="26"/>
              </w:rPr>
              <w:t>Банка России</w:t>
            </w:r>
            <w:proofErr w:type="gramEnd"/>
          </w:p>
        </w:tc>
      </w:tr>
      <w:tr w:rsidR="00F776FF" w:rsidTr="00FB68D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F" w:rsidRPr="00FB68DE" w:rsidRDefault="00F776FF" w:rsidP="00F776FF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FB68DE">
              <w:rPr>
                <w:rFonts w:ascii="Times New Roman CYR" w:hAnsi="Times New Roman CYR"/>
                <w:sz w:val="26"/>
                <w:szCs w:val="26"/>
              </w:rPr>
              <w:t>Волошина</w:t>
            </w:r>
          </w:p>
          <w:p w:rsidR="00F776FF" w:rsidRPr="00FB68DE" w:rsidRDefault="00F776FF" w:rsidP="00F776FF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FB68DE">
              <w:rPr>
                <w:rFonts w:ascii="Times New Roman CYR" w:hAnsi="Times New Roman CYR"/>
                <w:sz w:val="26"/>
                <w:szCs w:val="26"/>
              </w:rPr>
              <w:t>Мария Сергеевна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F" w:rsidRPr="00FB68DE" w:rsidRDefault="00F776FF" w:rsidP="00C82346">
            <w:pPr>
              <w:rPr>
                <w:rFonts w:ascii="Times New Roman CYR" w:hAnsi="Times New Roman CYR"/>
                <w:sz w:val="26"/>
                <w:szCs w:val="26"/>
              </w:rPr>
            </w:pPr>
            <w:r w:rsidRPr="00FB68DE">
              <w:rPr>
                <w:rFonts w:ascii="Times New Roman CYR" w:hAnsi="Times New Roman CYR"/>
                <w:sz w:val="26"/>
                <w:szCs w:val="26"/>
              </w:rPr>
              <w:t xml:space="preserve">начальник Управления разработки отраслевых стандартов бухгалтерского учета и составления бухгалтерской (финансовой) отчетности в кредитных организациях и </w:t>
            </w:r>
            <w:proofErr w:type="spellStart"/>
            <w:r w:rsidRPr="00FB68DE">
              <w:rPr>
                <w:rFonts w:ascii="Times New Roman CYR" w:hAnsi="Times New Roman CYR"/>
                <w:sz w:val="26"/>
                <w:szCs w:val="26"/>
              </w:rPr>
              <w:t>некредитных</w:t>
            </w:r>
            <w:proofErr w:type="spellEnd"/>
            <w:r w:rsidRPr="00FB68DE">
              <w:rPr>
                <w:rFonts w:ascii="Times New Roman CYR" w:hAnsi="Times New Roman CYR"/>
                <w:sz w:val="26"/>
                <w:szCs w:val="26"/>
              </w:rPr>
              <w:t xml:space="preserve"> финансовых организациях Департамента бухгалтерского учета и отчетности Банка России</w:t>
            </w:r>
          </w:p>
        </w:tc>
      </w:tr>
      <w:tr w:rsidR="00F776FF" w:rsidTr="000F265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Доманская</w:t>
            </w:r>
          </w:p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Татьяна Анатольевна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исполнительный директор, начальник отдела взаимодействия с внешними контролирующими органами Управления внутреннего аудита ПАО</w:t>
            </w:r>
            <w:r>
              <w:rPr>
                <w:rFonts w:ascii="Times New Roman CYR" w:hAnsi="Times New Roman CYR"/>
                <w:sz w:val="26"/>
                <w:szCs w:val="26"/>
                <w:lang w:val="en-US"/>
              </w:rPr>
              <w:t> </w:t>
            </w:r>
            <w:r>
              <w:rPr>
                <w:rFonts w:ascii="Times New Roman CYR" w:hAnsi="Times New Roman CYR"/>
                <w:sz w:val="26"/>
                <w:szCs w:val="26"/>
              </w:rPr>
              <w:t xml:space="preserve"> Сбербанк</w:t>
            </w:r>
          </w:p>
        </w:tc>
      </w:tr>
      <w:tr w:rsidR="00F776FF" w:rsidTr="000F265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Исаханова</w:t>
            </w:r>
          </w:p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Юлия Юрьевна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старший управляющий директор, начальник Управления финансового контроля Департамента финансов ПАО Сбербанк</w:t>
            </w:r>
          </w:p>
        </w:tc>
      </w:tr>
      <w:tr w:rsidR="00F776FF" w:rsidTr="000F265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Миненко</w:t>
            </w:r>
          </w:p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Алексей Евгеньевич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управляющий директор, заместитель главного бухгалтера, заместитель директора Управления бухгалтерского учета и отчетности ПАО Сбербанк</w:t>
            </w:r>
          </w:p>
        </w:tc>
      </w:tr>
      <w:tr w:rsidR="00F776FF" w:rsidTr="000F265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rFonts w:ascii="Times New Roman CYR" w:hAnsi="Times New Roman CYR"/>
                <w:sz w:val="26"/>
                <w:szCs w:val="26"/>
                <w:lang w:val="en-US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Ревина</w:t>
            </w:r>
          </w:p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Наталья Владимировна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FF" w:rsidRDefault="00F776FF"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 xml:space="preserve">старший управляющий директор, директор Департамента интегрированного </w:t>
            </w:r>
            <w:proofErr w:type="gramStart"/>
            <w:r>
              <w:rPr>
                <w:rFonts w:ascii="Times New Roman CYR" w:hAnsi="Times New Roman CYR"/>
                <w:sz w:val="26"/>
                <w:szCs w:val="26"/>
              </w:rPr>
              <w:t>риск-менеджмента</w:t>
            </w:r>
            <w:proofErr w:type="gramEnd"/>
            <w:r>
              <w:rPr>
                <w:rFonts w:ascii="Times New Roman CYR" w:hAnsi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/>
                <w:sz w:val="26"/>
                <w:szCs w:val="26"/>
              </w:rPr>
              <w:lastRenderedPageBreak/>
              <w:t>ПАО Сбербанк</w:t>
            </w:r>
          </w:p>
        </w:tc>
      </w:tr>
    </w:tbl>
    <w:p w:rsidR="000F2657" w:rsidRPr="00582EB8" w:rsidRDefault="000F2657" w:rsidP="000F2657">
      <w:pPr>
        <w:ind w:right="-30"/>
        <w:jc w:val="both"/>
        <w:rPr>
          <w:sz w:val="26"/>
          <w:szCs w:val="26"/>
        </w:rPr>
      </w:pPr>
    </w:p>
    <w:p w:rsidR="00B408E1" w:rsidRPr="00582EB8" w:rsidRDefault="00B408E1" w:rsidP="000F2657">
      <w:pPr>
        <w:ind w:right="-30"/>
        <w:jc w:val="both"/>
        <w:rPr>
          <w:sz w:val="26"/>
          <w:szCs w:val="26"/>
        </w:rPr>
      </w:pPr>
    </w:p>
    <w:p w:rsidR="000F2657" w:rsidRPr="00BF49D0" w:rsidRDefault="000F2657" w:rsidP="000F2657">
      <w:pPr>
        <w:pStyle w:val="21"/>
        <w:tabs>
          <w:tab w:val="left" w:pos="0"/>
          <w:tab w:val="left" w:pos="709"/>
        </w:tabs>
        <w:ind w:right="-30" w:firstLine="0"/>
        <w:rPr>
          <w:sz w:val="26"/>
          <w:szCs w:val="26"/>
        </w:rPr>
      </w:pPr>
      <w:r w:rsidRPr="00B408E1">
        <w:rPr>
          <w:b/>
          <w:i/>
          <w:sz w:val="26"/>
          <w:szCs w:val="26"/>
        </w:rPr>
        <w:t xml:space="preserve">Вопрос </w:t>
      </w:r>
      <w:r w:rsidRPr="005E6B09">
        <w:rPr>
          <w:b/>
          <w:i/>
          <w:sz w:val="26"/>
          <w:szCs w:val="26"/>
        </w:rPr>
        <w:t>7.</w:t>
      </w:r>
      <w:r w:rsidRPr="005E6B09">
        <w:rPr>
          <w:sz w:val="26"/>
          <w:szCs w:val="26"/>
        </w:rPr>
        <w:t xml:space="preserve"> Об одобрении сделки, в совершении которой имеется заинтересованность</w:t>
      </w:r>
    </w:p>
    <w:p w:rsidR="00582EB8" w:rsidRPr="00F87528" w:rsidRDefault="00582EB8" w:rsidP="00582EB8">
      <w:pPr>
        <w:ind w:right="-710"/>
        <w:jc w:val="both"/>
        <w:rPr>
          <w:b/>
          <w:i/>
          <w:sz w:val="26"/>
          <w:szCs w:val="26"/>
          <w:u w:val="single"/>
        </w:rPr>
      </w:pPr>
      <w:r w:rsidRPr="00F87528">
        <w:rPr>
          <w:b/>
          <w:i/>
          <w:sz w:val="26"/>
          <w:szCs w:val="26"/>
          <w:u w:val="single"/>
        </w:rPr>
        <w:t xml:space="preserve">Формулировка  решения: 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В соответствии с пунктом 1 статьи 81, пунктами 3.1 и 4 статьи 83 Федерального закона от 26.12.1995 г. № 208-ФЗ «Об акционерных обществах» принять решение о согласии на совершение сделки, в совершении которой имеется заинтересованность: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Договор страхования: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Стороны сделки: Страхователь — Публичное акционерное общество «Сбербанк России» (ПАО Сбербанк), Страховщик — Акционерное общество «Страховое общество газовой промышленности» (АО «СОГАЗ»).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Предмет сделки: Страховщик обязуется при наступлении любого из указанных в Договоре страхования страховых случаев выплатить в соответствии с Договором страхования страховое возмещение (в зависимости от ситуации) соответствующему Застрахованному и/или любому третьему лицу, имеющему право на такое возмещение.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Застрахованные: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 xml:space="preserve">1) любая Компания (Страхователь и/или любая Дочерняя компания Страхователя) и/или 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2) любое Застрахованное лицо — это любое физическое лицо, которое (а) в любой момент до начала течения Периода страхования являлось, и/или (b) на момент начала течения Периода страхования является, и/или (с) в любой момент в течение периода страхования станет: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 xml:space="preserve">а) директором (членом Наблюдательного совета или совета директоров)/должностным лицом (в том числе единоличным исполнительным органом, заместителем единоличного исполнительного органа, членом коллегиального исполнительного органа, старшим вице-президентом, вице-президентом, главным бухгалтером и т. д.)/ иным указанным в Договоре страхования Работником Компании; и/или 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б) иным определенным Договором страхования лицом.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Выгодоприобретатели: в отношении страхования ответственности Компаний и Застрахованных лиц за любые финансовые убытки, понесенные третьими лицами (третьи лица, которые понесли соответствующие убытки); в отношении страхования любых расходов Компаний и Застрахованных лиц (Застрахованные Компании и лица).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Объекты страхования: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</w:t>
      </w:r>
      <w:proofErr w:type="gramStart"/>
      <w:r w:rsidRPr="00F776FF">
        <w:rPr>
          <w:rFonts w:ascii="Times New Roman CYR" w:hAnsi="Times New Roman CYR"/>
          <w:sz w:val="26"/>
          <w:szCs w:val="26"/>
        </w:rPr>
        <w:t xml:space="preserve"> А</w:t>
      </w:r>
      <w:proofErr w:type="gramEnd"/>
      <w:r w:rsidRPr="00F776FF">
        <w:rPr>
          <w:rFonts w:ascii="Times New Roman CYR" w:hAnsi="Times New Roman CYR"/>
          <w:sz w:val="26"/>
          <w:szCs w:val="26"/>
        </w:rPr>
        <w:t>: имущественные интересы Застрахованного лица, связанные с (1) обязанностью возместить понесенные третьими лицами финансовые убытки в связи с предъявленным иском; (2) несением и/или необходимостью несения любых расходов в связи с предъявленным иском.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lastRenderedPageBreak/>
        <w:t>Покрытие B: имущественные интересы любой Компании, связанные с возмещением такой Компанией любых убытков в связи с предъявленным иском Застрахованному лицу.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 C: имущественные интересы любой Компании, связанные с (1) обязанностью возместить понесенные третьими лицами финансовые убытки в связи с предъявленным иском по ценным бумагам; (2) несением и/или необходимостью несения любых расходов в связи с предъявленным иском по ценным бумагам.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Страховые случаи: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 A: (1) наступление всех следующих обстоятельств: возникновение у любого Застрахованного лица обязанности возместить любые финансовые убытки, понесенные третьими лицами в связи с любым неверным действием Застрахованного лица и предъявление такому Застрахованному лицу любого иска в связи с указанными финансовыми убытками; (2) предъявление Застрахованному лицу любого иска, который может повлечь любые расходы такого Застрахованного лица или необходимость несения таких расходов в связи с таким иском.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proofErr w:type="gramStart"/>
      <w:r w:rsidRPr="00F776FF">
        <w:rPr>
          <w:rFonts w:ascii="Times New Roman CYR" w:hAnsi="Times New Roman CYR"/>
          <w:sz w:val="26"/>
          <w:szCs w:val="26"/>
        </w:rPr>
        <w:t>Покрытие B: несение любой Компанией любых расходов/издержек исключительно в связи с возмещением такой Компанией любых убытков любому Застрахованному лицу и/или иному лицу в интересах любого Застрахованного лица в связи с любым иском, предъявленным любому Застрахованному лицу, и/или ответственностью любого Застрахованного лица за любые финансовые убытки, понесенные третьими лицами.</w:t>
      </w:r>
      <w:proofErr w:type="gramEnd"/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 C: (1) наступление всех следующих обстоятельств: возникновение у любой Компании обязанности возместить любые финансовые убытки, понесенные третьими лицами в связи с любым неверным действием Компании, и предъявление такой Компании любого иска по ценным бумагам в связи с указанными финансовыми убытками; (2) предъявление любой Компании любого иска по ценным бумагам, который может повлечь любые расходы такой Компании или необходимость несения таких расходов в связи с таким иском по ценным бумагам.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Цена сделки: размер страховой премии составляет 36 600 000 (тридцать шесть миллионов шестьсот тысяч) рублей.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Страховая сумма: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В совокупности по всем страховым покрытиям и расширениям за исключением расширения для независимых директоров — 4 600 000 000 (четыре миллиарда шестьсот миллионов) рублей.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 xml:space="preserve">Дополнительная страховая сумма для независимого директора — 30 000 000 (тридцать миллионов) рублей. 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Совокупная дополнительная страховая сумма для независимых директоров — 150 000 000 (сто пятьдесят миллионов) рублей.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Франшиза (по каждому страховому случаю):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</w:t>
      </w:r>
      <w:proofErr w:type="gramStart"/>
      <w:r w:rsidRPr="00F776FF">
        <w:rPr>
          <w:rFonts w:ascii="Times New Roman CYR" w:hAnsi="Times New Roman CYR"/>
          <w:sz w:val="26"/>
          <w:szCs w:val="26"/>
        </w:rPr>
        <w:t xml:space="preserve"> А</w:t>
      </w:r>
      <w:proofErr w:type="gramEnd"/>
      <w:r w:rsidRPr="00F776FF">
        <w:rPr>
          <w:rFonts w:ascii="Times New Roman CYR" w:hAnsi="Times New Roman CYR"/>
          <w:sz w:val="26"/>
          <w:szCs w:val="26"/>
        </w:rPr>
        <w:t>: не применяется.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Покрытие</w:t>
      </w:r>
      <w:proofErr w:type="gramStart"/>
      <w:r w:rsidRPr="00F776FF">
        <w:rPr>
          <w:rFonts w:ascii="Times New Roman CYR" w:hAnsi="Times New Roman CYR"/>
          <w:sz w:val="26"/>
          <w:szCs w:val="26"/>
        </w:rPr>
        <w:t xml:space="preserve"> В</w:t>
      </w:r>
      <w:proofErr w:type="gramEnd"/>
      <w:r w:rsidRPr="00F776FF">
        <w:rPr>
          <w:rFonts w:ascii="Times New Roman CYR" w:hAnsi="Times New Roman CYR"/>
          <w:sz w:val="26"/>
          <w:szCs w:val="26"/>
        </w:rPr>
        <w:t>: 1 500 000 (один миллион пятьсот тысяч) рублей (для исков в связи с SPO Банка), 500 000 (пятьсот тысяч) рублей (для всех остальных исков).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lastRenderedPageBreak/>
        <w:t>Покрытие</w:t>
      </w:r>
      <w:proofErr w:type="gramStart"/>
      <w:r w:rsidRPr="00F776FF">
        <w:rPr>
          <w:rFonts w:ascii="Times New Roman CYR" w:hAnsi="Times New Roman CYR"/>
          <w:sz w:val="26"/>
          <w:szCs w:val="26"/>
        </w:rPr>
        <w:t xml:space="preserve"> С</w:t>
      </w:r>
      <w:proofErr w:type="gramEnd"/>
      <w:r w:rsidRPr="00F776FF">
        <w:rPr>
          <w:rFonts w:ascii="Times New Roman CYR" w:hAnsi="Times New Roman CYR"/>
          <w:sz w:val="26"/>
          <w:szCs w:val="26"/>
        </w:rPr>
        <w:t>: 7 500 000 (семь миллионов пятьсот тысяч) рублей (для исков в связи с SPO Банка), 3 000 000 (три миллиона) рублей (для всех остальных исков).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Бесплатный период обнаружения: 60 (шестьдесят) календарных дней.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Срок действия Договора страхования/Период страхования: 01.07.2017 — 30.06.2018.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Территория страхования: весь мир.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Иные существенные условия: соответствуют Договору страхования.</w:t>
      </w:r>
    </w:p>
    <w:p w:rsidR="00F776FF" w:rsidRPr="00F776FF" w:rsidRDefault="00F776FF" w:rsidP="00F776FF">
      <w:pPr>
        <w:spacing w:before="240"/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Лица, заинтересованные в сделке, и основания, по которым они являются таковыми: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- члены Правления;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- единоличный исполнительный орган;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- члены Наблюдательного совета Банка.</w:t>
      </w:r>
    </w:p>
    <w:p w:rsidR="00F776FF" w:rsidRPr="00F776FF" w:rsidRDefault="00F776FF" w:rsidP="00F776FF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F776FF">
        <w:rPr>
          <w:rFonts w:ascii="Times New Roman CYR" w:hAnsi="Times New Roman CYR"/>
          <w:sz w:val="26"/>
          <w:szCs w:val="26"/>
        </w:rPr>
        <w:t>Указанные лица являются застрахованными лицами по Договору страхования.</w:t>
      </w:r>
    </w:p>
    <w:p w:rsidR="00F776FF" w:rsidRDefault="00F776FF" w:rsidP="00FB68DE">
      <w:pPr>
        <w:ind w:firstLine="567"/>
        <w:jc w:val="both"/>
        <w:rPr>
          <w:rFonts w:ascii="Times New Roman CYR" w:hAnsi="Times New Roman CYR"/>
          <w:sz w:val="26"/>
          <w:szCs w:val="26"/>
        </w:rPr>
      </w:pPr>
    </w:p>
    <w:p w:rsidR="00FB68DE" w:rsidRDefault="00FB68DE" w:rsidP="000F2657">
      <w:pPr>
        <w:ind w:left="-284" w:firstLine="567"/>
        <w:jc w:val="both"/>
        <w:rPr>
          <w:sz w:val="26"/>
          <w:szCs w:val="26"/>
        </w:rPr>
      </w:pPr>
    </w:p>
    <w:p w:rsidR="000F2657" w:rsidRPr="00BF49D0" w:rsidRDefault="000F2657" w:rsidP="00582EB8">
      <w:pPr>
        <w:pStyle w:val="21"/>
        <w:tabs>
          <w:tab w:val="left" w:pos="0"/>
          <w:tab w:val="left" w:pos="709"/>
        </w:tabs>
        <w:ind w:right="-30" w:firstLine="0"/>
        <w:rPr>
          <w:sz w:val="26"/>
          <w:szCs w:val="26"/>
        </w:rPr>
      </w:pPr>
      <w:r w:rsidRPr="00B408E1">
        <w:rPr>
          <w:b/>
          <w:i/>
          <w:sz w:val="26"/>
          <w:szCs w:val="26"/>
        </w:rPr>
        <w:t>Вопрос 8.</w:t>
      </w:r>
      <w:r w:rsidRPr="00B408E1">
        <w:rPr>
          <w:i/>
          <w:sz w:val="26"/>
          <w:szCs w:val="26"/>
        </w:rPr>
        <w:t xml:space="preserve"> </w:t>
      </w:r>
      <w:r w:rsidRPr="005E6B09">
        <w:rPr>
          <w:sz w:val="26"/>
          <w:szCs w:val="26"/>
        </w:rPr>
        <w:t>Об утверждении Положения об Общем собрании акционеров в новой редакции</w:t>
      </w:r>
    </w:p>
    <w:p w:rsidR="000F2657" w:rsidRPr="000F2657" w:rsidRDefault="00582EB8" w:rsidP="00582EB8">
      <w:pPr>
        <w:ind w:right="-30"/>
        <w:jc w:val="both"/>
        <w:rPr>
          <w:sz w:val="26"/>
          <w:szCs w:val="26"/>
        </w:rPr>
      </w:pPr>
      <w:r w:rsidRPr="00F87528">
        <w:rPr>
          <w:b/>
          <w:i/>
          <w:sz w:val="26"/>
          <w:szCs w:val="26"/>
          <w:u w:val="single"/>
        </w:rPr>
        <w:t xml:space="preserve">Формулировка  решения: </w:t>
      </w:r>
      <w:r w:rsidR="00E408AA">
        <w:rPr>
          <w:sz w:val="26"/>
          <w:szCs w:val="26"/>
        </w:rPr>
        <w:t>у</w:t>
      </w:r>
      <w:r w:rsidR="000F2657">
        <w:rPr>
          <w:sz w:val="26"/>
          <w:szCs w:val="26"/>
        </w:rPr>
        <w:t>твердить Положение об Общем собрании акционеров в новой редакции.</w:t>
      </w:r>
    </w:p>
    <w:p w:rsidR="000F2657" w:rsidRPr="000F2657" w:rsidRDefault="000F2657" w:rsidP="00926819">
      <w:pPr>
        <w:pStyle w:val="21"/>
        <w:ind w:firstLine="0"/>
        <w:jc w:val="center"/>
        <w:rPr>
          <w:sz w:val="26"/>
          <w:szCs w:val="26"/>
        </w:rPr>
      </w:pPr>
    </w:p>
    <w:p w:rsidR="000F2657" w:rsidRPr="000F2657" w:rsidRDefault="000F2657" w:rsidP="00926819">
      <w:pPr>
        <w:pStyle w:val="21"/>
        <w:ind w:firstLine="0"/>
        <w:jc w:val="center"/>
        <w:rPr>
          <w:sz w:val="26"/>
          <w:szCs w:val="26"/>
        </w:rPr>
      </w:pPr>
    </w:p>
    <w:sectPr w:rsidR="000F2657" w:rsidRPr="000F2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18F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94F0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6084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A804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49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E88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19"/>
    <w:rsid w:val="0006358B"/>
    <w:rsid w:val="0007186A"/>
    <w:rsid w:val="000D61D9"/>
    <w:rsid w:val="000F2657"/>
    <w:rsid w:val="00102A7B"/>
    <w:rsid w:val="001F2F80"/>
    <w:rsid w:val="002370BA"/>
    <w:rsid w:val="002D1EA7"/>
    <w:rsid w:val="00312100"/>
    <w:rsid w:val="003A06E5"/>
    <w:rsid w:val="003E789C"/>
    <w:rsid w:val="00457CE4"/>
    <w:rsid w:val="004770E6"/>
    <w:rsid w:val="00582EB8"/>
    <w:rsid w:val="005E6B09"/>
    <w:rsid w:val="00660BBD"/>
    <w:rsid w:val="00713601"/>
    <w:rsid w:val="007B06A3"/>
    <w:rsid w:val="00807B3C"/>
    <w:rsid w:val="00851B84"/>
    <w:rsid w:val="00885784"/>
    <w:rsid w:val="00926819"/>
    <w:rsid w:val="009B76EB"/>
    <w:rsid w:val="00A25868"/>
    <w:rsid w:val="00A95026"/>
    <w:rsid w:val="00AA2253"/>
    <w:rsid w:val="00B408E1"/>
    <w:rsid w:val="00BD6924"/>
    <w:rsid w:val="00BE7C67"/>
    <w:rsid w:val="00BF49D0"/>
    <w:rsid w:val="00C21706"/>
    <w:rsid w:val="00C31FF4"/>
    <w:rsid w:val="00D10409"/>
    <w:rsid w:val="00D342D7"/>
    <w:rsid w:val="00D53C67"/>
    <w:rsid w:val="00D94D7B"/>
    <w:rsid w:val="00E408AA"/>
    <w:rsid w:val="00F0700B"/>
    <w:rsid w:val="00F20898"/>
    <w:rsid w:val="00F776FF"/>
    <w:rsid w:val="00F85C12"/>
    <w:rsid w:val="00F87528"/>
    <w:rsid w:val="00FB68DE"/>
    <w:rsid w:val="00FD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26819"/>
    <w:pPr>
      <w:ind w:firstLine="720"/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26819"/>
    <w:pPr>
      <w:ind w:left="720"/>
      <w:contextualSpacing/>
    </w:pPr>
  </w:style>
  <w:style w:type="paragraph" w:styleId="a4">
    <w:name w:val="header"/>
    <w:basedOn w:val="a"/>
    <w:link w:val="a5"/>
    <w:rsid w:val="0092681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926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F0700B"/>
    <w:pPr>
      <w:widowControl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70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26819"/>
    <w:pPr>
      <w:ind w:firstLine="720"/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26819"/>
    <w:pPr>
      <w:ind w:left="720"/>
      <w:contextualSpacing/>
    </w:pPr>
  </w:style>
  <w:style w:type="paragraph" w:styleId="a4">
    <w:name w:val="header"/>
    <w:basedOn w:val="a"/>
    <w:link w:val="a5"/>
    <w:rsid w:val="0092681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926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F0700B"/>
    <w:pPr>
      <w:widowControl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70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82C0-405F-4BD0-A045-751123F0B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Зенцова Наталья Александровна</cp:lastModifiedBy>
  <cp:revision>2</cp:revision>
  <cp:lastPrinted>2017-04-05T11:49:00Z</cp:lastPrinted>
  <dcterms:created xsi:type="dcterms:W3CDTF">2017-05-03T08:51:00Z</dcterms:created>
  <dcterms:modified xsi:type="dcterms:W3CDTF">2017-05-03T08:51:00Z</dcterms:modified>
</cp:coreProperties>
</file>